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68A5" w14:textId="5AF0E07F" w:rsidR="00D94B1E" w:rsidRPr="00530B11" w:rsidRDefault="00CF3C11" w:rsidP="00530B11">
      <w:pPr>
        <w:jc w:val="center"/>
        <w:rPr>
          <w:b/>
          <w:bCs/>
          <w:color w:val="4472C4" w:themeColor="accent1"/>
          <w:sz w:val="24"/>
          <w:szCs w:val="24"/>
        </w:rPr>
      </w:pPr>
      <w:r>
        <w:rPr>
          <w:b/>
          <w:bCs/>
          <w:color w:val="4472C4" w:themeColor="accent1"/>
          <w:sz w:val="24"/>
          <w:szCs w:val="24"/>
        </w:rPr>
        <w:t xml:space="preserve">Updated </w:t>
      </w:r>
      <w:r w:rsidR="009511A5">
        <w:rPr>
          <w:b/>
          <w:bCs/>
          <w:color w:val="4472C4" w:themeColor="accent1"/>
          <w:sz w:val="24"/>
          <w:szCs w:val="24"/>
        </w:rPr>
        <w:t>UN</w:t>
      </w:r>
      <w:r w:rsidR="00530B11" w:rsidRPr="00530B11">
        <w:rPr>
          <w:b/>
          <w:bCs/>
          <w:color w:val="4472C4" w:themeColor="accent1"/>
          <w:sz w:val="24"/>
          <w:szCs w:val="24"/>
        </w:rPr>
        <w:t xml:space="preserve"> Volunteer Categories</w:t>
      </w:r>
    </w:p>
    <w:p w14:paraId="2D2D5429" w14:textId="341ED360" w:rsidR="00530B11" w:rsidRPr="009168FE" w:rsidRDefault="00530B11" w:rsidP="00530B11">
      <w:pPr>
        <w:jc w:val="center"/>
        <w:rPr>
          <w:b/>
          <w:bCs/>
          <w:color w:val="FF0000"/>
          <w:sz w:val="28"/>
          <w:szCs w:val="28"/>
        </w:rPr>
      </w:pPr>
      <w:r w:rsidRPr="009168FE">
        <w:rPr>
          <w:b/>
          <w:bCs/>
          <w:color w:val="FF0000"/>
          <w:sz w:val="28"/>
          <w:szCs w:val="28"/>
        </w:rPr>
        <w:t>FAQs</w:t>
      </w:r>
    </w:p>
    <w:p w14:paraId="26466C57" w14:textId="77777777" w:rsidR="00E30576" w:rsidRDefault="00E30576" w:rsidP="00D94B1E"/>
    <w:p w14:paraId="269DE968" w14:textId="312012A1" w:rsidR="00D94B1E" w:rsidRDefault="00D94B1E" w:rsidP="00D94B1E">
      <w:r>
        <w:t>Q</w:t>
      </w:r>
      <w:r w:rsidR="00BA6427">
        <w:t>1</w:t>
      </w:r>
      <w:r>
        <w:t>: How should we refer to UN Volunteers in communications?</w:t>
      </w:r>
    </w:p>
    <w:p w14:paraId="22755A35" w14:textId="48B72678" w:rsidR="00BE273A" w:rsidRDefault="00D94B1E" w:rsidP="00BE273A">
      <w:r>
        <w:t>A: All communications should refer to "UN Volunteers" and avoid references to types (international/national) and specific categories (</w:t>
      </w:r>
      <w:r w:rsidR="00BE273A">
        <w:t>C</w:t>
      </w:r>
      <w:r>
        <w:t>ommunity/</w:t>
      </w:r>
      <w:r w:rsidR="00BA6427">
        <w:t>University/Youth/</w:t>
      </w:r>
      <w:r w:rsidR="00BE273A">
        <w:t>S</w:t>
      </w:r>
      <w:r>
        <w:t>pecialist</w:t>
      </w:r>
      <w:r w:rsidR="006D4BD1">
        <w:t>/</w:t>
      </w:r>
      <w:r w:rsidR="00BE273A">
        <w:t>E</w:t>
      </w:r>
      <w:r>
        <w:t>xpert) to encourage inclusion</w:t>
      </w:r>
      <w:r w:rsidR="00BE273A">
        <w:t xml:space="preserve"> and better capture the UN Volunteers’ contribution to the 2030 agenda</w:t>
      </w:r>
      <w:r w:rsidR="001B7708">
        <w:t xml:space="preserve">. It is advised to </w:t>
      </w:r>
      <w:r w:rsidR="00B4492D">
        <w:t xml:space="preserve">rather </w:t>
      </w:r>
      <w:r w:rsidR="009B7EF6">
        <w:t xml:space="preserve">refer to </w:t>
      </w:r>
      <w:r w:rsidR="00B4492D">
        <w:t>functional title indicated in the DoA by the Host Entity</w:t>
      </w:r>
      <w:r w:rsidR="001B7708">
        <w:t>.</w:t>
      </w:r>
    </w:p>
    <w:p w14:paraId="664DDEF9" w14:textId="77777777" w:rsidR="00D94B1E" w:rsidRDefault="00D94B1E" w:rsidP="00D94B1E"/>
    <w:p w14:paraId="3C04D2BE" w14:textId="2973E9D4" w:rsidR="00D94B1E" w:rsidRDefault="00D94B1E" w:rsidP="00D94B1E">
      <w:r>
        <w:t>Q</w:t>
      </w:r>
      <w:r w:rsidR="00E24276">
        <w:t>2</w:t>
      </w:r>
      <w:r>
        <w:t>: What are the new age eligibility criteria for UN Volunteers starting J</w:t>
      </w:r>
      <w:r w:rsidR="00BE273A">
        <w:t>uly</w:t>
      </w:r>
      <w:r>
        <w:t xml:space="preserve"> 1, 202</w:t>
      </w:r>
      <w:r w:rsidR="00BE273A">
        <w:t>4</w:t>
      </w:r>
      <w:r>
        <w:t>?</w:t>
      </w:r>
    </w:p>
    <w:p w14:paraId="629BB046" w14:textId="128022AA" w:rsidR="00BE273A" w:rsidRDefault="00D94B1E" w:rsidP="00BE273A">
      <w:r>
        <w:t xml:space="preserve">A: </w:t>
      </w:r>
      <w:r w:rsidR="00BE273A">
        <w:t>Effective July 1, 2024, while the minimum and maximum age limits (18-80) remain in effect, UNV will no longer consider candidates' age when determining their eligibility for different UN Volunteer categories and types</w:t>
      </w:r>
      <w:r w:rsidR="003132DC">
        <w:t xml:space="preserve"> </w:t>
      </w:r>
      <w:r w:rsidR="00A97CD3">
        <w:t xml:space="preserve">and </w:t>
      </w:r>
      <w:r w:rsidR="003132DC">
        <w:rPr>
          <w:rStyle w:val="normaltextrun"/>
          <w:rFonts w:ascii="Calibri" w:hAnsi="Calibri" w:cs="Calibri"/>
          <w:color w:val="000000"/>
          <w:shd w:val="clear" w:color="auto" w:fill="FFFFFF"/>
        </w:rPr>
        <w:t>The age eligibility criteria are waived through Memo as of 18 June 2024.</w:t>
      </w:r>
    </w:p>
    <w:p w14:paraId="50B9904B" w14:textId="314CE86F" w:rsidR="00D94B1E" w:rsidRDefault="00BE273A" w:rsidP="00BE273A">
      <w:r>
        <w:t xml:space="preserve"> </w:t>
      </w:r>
    </w:p>
    <w:p w14:paraId="79E16163" w14:textId="0A9DE25D" w:rsidR="00D94B1E" w:rsidRDefault="00D94B1E" w:rsidP="00D94B1E">
      <w:r>
        <w:t>Q</w:t>
      </w:r>
      <w:r w:rsidR="00602F2A">
        <w:t>3</w:t>
      </w:r>
      <w:r>
        <w:t>: H</w:t>
      </w:r>
      <w:r w:rsidR="00BE273A">
        <w:t xml:space="preserve">ow </w:t>
      </w:r>
      <w:r w:rsidR="00B868EA">
        <w:t>are</w:t>
      </w:r>
      <w:r>
        <w:t xml:space="preserve"> the </w:t>
      </w:r>
      <w:r w:rsidR="00BE273A">
        <w:t xml:space="preserve">new </w:t>
      </w:r>
      <w:r>
        <w:t xml:space="preserve">age eligibility criteria </w:t>
      </w:r>
      <w:r w:rsidR="00BE273A">
        <w:t>affecting</w:t>
      </w:r>
      <w:r>
        <w:t xml:space="preserve"> current UN Volunteers?</w:t>
      </w:r>
    </w:p>
    <w:p w14:paraId="5662127E" w14:textId="542D46F4" w:rsidR="00D94B1E" w:rsidRDefault="00D94B1E" w:rsidP="00D94B1E">
      <w:r>
        <w:t xml:space="preserve">A: The new age eligibility criteria will be applied to </w:t>
      </w:r>
      <w:r w:rsidR="00214F39">
        <w:t xml:space="preserve">new </w:t>
      </w:r>
      <w:r>
        <w:t>assignments expected to start on or after July 1, 2024. It does not affect serving UN Volunteers, except in cases of contract extension and reassignment.</w:t>
      </w:r>
    </w:p>
    <w:p w14:paraId="0B6C4B9C" w14:textId="77777777" w:rsidR="00D94B1E" w:rsidRDefault="00D94B1E" w:rsidP="00D94B1E"/>
    <w:p w14:paraId="549D5F5C" w14:textId="6D75B19C" w:rsidR="00D94B1E" w:rsidRDefault="00D94B1E" w:rsidP="00D94B1E">
      <w:r>
        <w:t>Q</w:t>
      </w:r>
      <w:r w:rsidR="00602F2A">
        <w:t>4</w:t>
      </w:r>
      <w:r>
        <w:t>: What is the updated experience requirement for the different UN Volunteer categories?</w:t>
      </w:r>
    </w:p>
    <w:p w14:paraId="1BB36023" w14:textId="2C58D2FF" w:rsidR="00D94B1E" w:rsidRDefault="00D94B1E" w:rsidP="005474AE">
      <w:r>
        <w:t xml:space="preserve">A: </w:t>
      </w:r>
      <w:r w:rsidR="005474AE" w:rsidRPr="005474AE">
        <w:t xml:space="preserve">The updated experience requirements are as follows: Community requires no experience, </w:t>
      </w:r>
      <w:r w:rsidR="00DD5DEB">
        <w:t xml:space="preserve">UN </w:t>
      </w:r>
      <w:r w:rsidR="005662FB">
        <w:t>Youth and University</w:t>
      </w:r>
      <w:r w:rsidR="00B47A0E">
        <w:t xml:space="preserve"> </w:t>
      </w:r>
      <w:r w:rsidR="00FB6DD4">
        <w:t xml:space="preserve">Volunteer </w:t>
      </w:r>
      <w:r w:rsidR="005474AE" w:rsidRPr="005474AE">
        <w:t xml:space="preserve">require at least 1 month of experience, </w:t>
      </w:r>
      <w:r w:rsidR="001740F4">
        <w:t xml:space="preserve">UN </w:t>
      </w:r>
      <w:r w:rsidR="005474AE" w:rsidRPr="005474AE">
        <w:t xml:space="preserve">Specialist </w:t>
      </w:r>
      <w:r w:rsidR="00FB6DD4">
        <w:t xml:space="preserve">Volunteer </w:t>
      </w:r>
      <w:r w:rsidR="005474AE" w:rsidRPr="005474AE">
        <w:t xml:space="preserve">requires 3+ years of experience, </w:t>
      </w:r>
      <w:r w:rsidR="00DA31D1">
        <w:t xml:space="preserve">and </w:t>
      </w:r>
      <w:r w:rsidR="001740F4">
        <w:t xml:space="preserve">UN </w:t>
      </w:r>
      <w:r w:rsidR="00B47A0E">
        <w:t>Expert</w:t>
      </w:r>
      <w:r w:rsidR="00FB6DD4">
        <w:t xml:space="preserve"> Volunteer</w:t>
      </w:r>
      <w:r w:rsidR="005474AE">
        <w:t xml:space="preserve"> requires 7+ years of experience</w:t>
      </w:r>
      <w:r w:rsidR="00383F15">
        <w:t>.</w:t>
      </w:r>
      <w:r w:rsidR="005474AE">
        <w:t xml:space="preserve"> </w:t>
      </w:r>
    </w:p>
    <w:p w14:paraId="6880705E" w14:textId="77777777" w:rsidR="00D94B1E" w:rsidRDefault="00D94B1E" w:rsidP="00D94B1E"/>
    <w:p w14:paraId="4789E25B" w14:textId="14B0FDE4" w:rsidR="00B868EA" w:rsidRDefault="00B868EA" w:rsidP="00B868EA">
      <w:r>
        <w:t>Q</w:t>
      </w:r>
      <w:r w:rsidR="00602F2A">
        <w:t>5</w:t>
      </w:r>
      <w:r>
        <w:t>: How are the new experience eligibility criteria affecting current UN Volunteers?</w:t>
      </w:r>
    </w:p>
    <w:p w14:paraId="34DCBE39" w14:textId="4D2B5A9B" w:rsidR="00B868EA" w:rsidRPr="00B868EA" w:rsidRDefault="00B868EA" w:rsidP="00B868EA">
      <w:r>
        <w:t xml:space="preserve">A: </w:t>
      </w:r>
      <w:r w:rsidRPr="00B868EA">
        <w:t xml:space="preserve">The eligibility experience criteria update will be reflected in </w:t>
      </w:r>
      <w:r w:rsidR="00C95AD5">
        <w:t>D</w:t>
      </w:r>
      <w:r w:rsidRPr="00B868EA">
        <w:t xml:space="preserve">escriptions of </w:t>
      </w:r>
      <w:r w:rsidR="00C95AD5">
        <w:t>A</w:t>
      </w:r>
      <w:r w:rsidRPr="00B868EA">
        <w:t xml:space="preserve">ssignment </w:t>
      </w:r>
      <w:r>
        <w:t xml:space="preserve">for assignments </w:t>
      </w:r>
      <w:r w:rsidRPr="00B868EA">
        <w:t xml:space="preserve">to start on or after </w:t>
      </w:r>
      <w:r w:rsidR="00B90A22" w:rsidRPr="002A3AA8">
        <w:t>January</w:t>
      </w:r>
      <w:r w:rsidR="00CC654E" w:rsidRPr="002A3AA8">
        <w:t xml:space="preserve"> 1,</w:t>
      </w:r>
      <w:r w:rsidRPr="002A3AA8">
        <w:t xml:space="preserve"> 2025</w:t>
      </w:r>
      <w:r w:rsidRPr="00B868EA">
        <w:t>. It does not affect serving UN Volunteers, except in case of contract extension and reassignment.</w:t>
      </w:r>
    </w:p>
    <w:p w14:paraId="17375A84" w14:textId="77777777" w:rsidR="000760FC" w:rsidRDefault="000760FC" w:rsidP="00D94B1E"/>
    <w:p w14:paraId="2263AFB9" w14:textId="1FCC8ABD" w:rsidR="00D94B1E" w:rsidRDefault="00D94B1E" w:rsidP="00D94B1E">
      <w:r>
        <w:t>Q</w:t>
      </w:r>
      <w:r w:rsidR="00602F2A">
        <w:t>6</w:t>
      </w:r>
      <w:r>
        <w:t xml:space="preserve">: What is the </w:t>
      </w:r>
      <w:r w:rsidR="00B868EA">
        <w:t xml:space="preserve">required </w:t>
      </w:r>
      <w:r>
        <w:t>serving period</w:t>
      </w:r>
      <w:r w:rsidR="00B868EA">
        <w:t xml:space="preserve"> </w:t>
      </w:r>
      <w:r>
        <w:t xml:space="preserve">for each UN Volunteer category as </w:t>
      </w:r>
      <w:r w:rsidRPr="00FB4EA6">
        <w:t>of January 1, 2025?</w:t>
      </w:r>
    </w:p>
    <w:p w14:paraId="2B01D864" w14:textId="1BAAA332" w:rsidR="00D94B1E" w:rsidRDefault="00D94B1E" w:rsidP="00B868EA">
      <w:r>
        <w:t xml:space="preserve">A: </w:t>
      </w:r>
      <w:r w:rsidR="00B868EA" w:rsidRPr="00B868EA">
        <w:t>There will be a single serving period applicable across all categories</w:t>
      </w:r>
      <w:r w:rsidR="00FB6DD4">
        <w:t>: 3-48 months.</w:t>
      </w:r>
    </w:p>
    <w:p w14:paraId="61229E9C" w14:textId="77777777" w:rsidR="00B868EA" w:rsidRDefault="00B868EA" w:rsidP="00D94B1E"/>
    <w:p w14:paraId="27ACF3E7" w14:textId="35A2CDFF" w:rsidR="00D94B1E" w:rsidRDefault="00D94B1E" w:rsidP="00D94B1E">
      <w:r>
        <w:t>Q</w:t>
      </w:r>
      <w:r w:rsidR="009E34D5">
        <w:t>7</w:t>
      </w:r>
      <w:r>
        <w:t xml:space="preserve">: Will the changes affect </w:t>
      </w:r>
      <w:r w:rsidR="00E47739">
        <w:t>current</w:t>
      </w:r>
      <w:r>
        <w:t xml:space="preserve"> assignments or only new ones?</w:t>
      </w:r>
    </w:p>
    <w:p w14:paraId="3115A5E2" w14:textId="092B212B" w:rsidR="00D94B1E" w:rsidRDefault="00D94B1E" w:rsidP="00D94B1E">
      <w:r>
        <w:t xml:space="preserve">A: The changes will </w:t>
      </w:r>
      <w:r w:rsidR="00E47739">
        <w:t xml:space="preserve">not </w:t>
      </w:r>
      <w:r>
        <w:t>affect serving UN Volunteers except in the case of contract extension and reassignment</w:t>
      </w:r>
      <w:r w:rsidR="00FB6DD4">
        <w:t>.</w:t>
      </w:r>
    </w:p>
    <w:p w14:paraId="6FC6E72F" w14:textId="77777777" w:rsidR="00E67635" w:rsidRDefault="00E67635" w:rsidP="002E13E9"/>
    <w:p w14:paraId="1C85FFBE" w14:textId="42B4ACF5" w:rsidR="00884D25" w:rsidRDefault="00E67635" w:rsidP="002E13E9">
      <w:r>
        <w:t>Q</w:t>
      </w:r>
      <w:r w:rsidR="001276A8">
        <w:t>8</w:t>
      </w:r>
      <w:r>
        <w:t xml:space="preserve">: Are the educational requirements </w:t>
      </w:r>
      <w:r w:rsidR="00F34324">
        <w:t xml:space="preserve">affected by the </w:t>
      </w:r>
      <w:r w:rsidR="007A2707">
        <w:t xml:space="preserve">changes to the </w:t>
      </w:r>
      <w:r w:rsidR="00F34324" w:rsidRPr="00F34324">
        <w:t>UN Volunteer Categories</w:t>
      </w:r>
      <w:r>
        <w:t xml:space="preserve">? </w:t>
      </w:r>
    </w:p>
    <w:p w14:paraId="5C1D1D20" w14:textId="2134F15A" w:rsidR="00E67635" w:rsidRDefault="00884D25" w:rsidP="002E13E9">
      <w:r>
        <w:t xml:space="preserve">A: </w:t>
      </w:r>
      <w:r w:rsidR="00E67635">
        <w:t>In the unified Conditions of Service, there is no direct statement on requirements for education levels, and therefore it is the responsibility of the Host Entity to specify those details to best meet the specific needs of the tasks in the Description of Assignment.</w:t>
      </w:r>
    </w:p>
    <w:p w14:paraId="588CA0E5" w14:textId="77777777" w:rsidR="00493420" w:rsidRDefault="00493420" w:rsidP="002E13E9"/>
    <w:p w14:paraId="437DCA93" w14:textId="209BE423" w:rsidR="00D94B1E" w:rsidRDefault="00FE0768" w:rsidP="00235FA6">
      <w:r>
        <w:t>Q</w:t>
      </w:r>
      <w:r w:rsidR="00F2383F">
        <w:t>9</w:t>
      </w:r>
      <w:r>
        <w:t>: How are VLA rates for UN Volunteers affected by the</w:t>
      </w:r>
      <w:r w:rsidR="00DE3BEB">
        <w:t xml:space="preserve"> changes to the</w:t>
      </w:r>
      <w:r>
        <w:t xml:space="preserve"> </w:t>
      </w:r>
      <w:r w:rsidRPr="00F34324">
        <w:t>UN Volunteer Categories</w:t>
      </w:r>
      <w:r>
        <w:t>?</w:t>
      </w:r>
    </w:p>
    <w:p w14:paraId="6CC9AA05" w14:textId="008AD595" w:rsidR="000318BC" w:rsidRDefault="00FE0768" w:rsidP="00235FA6">
      <w:r>
        <w:t>A</w:t>
      </w:r>
      <w:r w:rsidR="00552D6C">
        <w:t xml:space="preserve">: </w:t>
      </w:r>
      <w:r w:rsidR="000318BC">
        <w:t>VLA will remain unchanged.</w:t>
      </w:r>
    </w:p>
    <w:p w14:paraId="2155A4A8" w14:textId="77777777" w:rsidR="00DE3BEB" w:rsidRDefault="00DE3BEB" w:rsidP="00235FA6"/>
    <w:sectPr w:rsidR="00DE3B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2DF9"/>
    <w:multiLevelType w:val="hybridMultilevel"/>
    <w:tmpl w:val="BFE2DB2E"/>
    <w:lvl w:ilvl="0" w:tplc="18F27908">
      <w:start w:val="1"/>
      <w:numFmt w:val="bullet"/>
      <w:lvlText w:val="•"/>
      <w:lvlJc w:val="left"/>
      <w:pPr>
        <w:tabs>
          <w:tab w:val="num" w:pos="720"/>
        </w:tabs>
        <w:ind w:left="720" w:hanging="360"/>
      </w:pPr>
      <w:rPr>
        <w:rFonts w:ascii="Arial" w:hAnsi="Arial" w:hint="default"/>
      </w:rPr>
    </w:lvl>
    <w:lvl w:ilvl="1" w:tplc="BC883EBA" w:tentative="1">
      <w:start w:val="1"/>
      <w:numFmt w:val="bullet"/>
      <w:lvlText w:val="•"/>
      <w:lvlJc w:val="left"/>
      <w:pPr>
        <w:tabs>
          <w:tab w:val="num" w:pos="1440"/>
        </w:tabs>
        <w:ind w:left="1440" w:hanging="360"/>
      </w:pPr>
      <w:rPr>
        <w:rFonts w:ascii="Arial" w:hAnsi="Arial" w:hint="default"/>
      </w:rPr>
    </w:lvl>
    <w:lvl w:ilvl="2" w:tplc="B7F0F56E" w:tentative="1">
      <w:start w:val="1"/>
      <w:numFmt w:val="bullet"/>
      <w:lvlText w:val="•"/>
      <w:lvlJc w:val="left"/>
      <w:pPr>
        <w:tabs>
          <w:tab w:val="num" w:pos="2160"/>
        </w:tabs>
        <w:ind w:left="2160" w:hanging="360"/>
      </w:pPr>
      <w:rPr>
        <w:rFonts w:ascii="Arial" w:hAnsi="Arial" w:hint="default"/>
      </w:rPr>
    </w:lvl>
    <w:lvl w:ilvl="3" w:tplc="2DEAE2F6" w:tentative="1">
      <w:start w:val="1"/>
      <w:numFmt w:val="bullet"/>
      <w:lvlText w:val="•"/>
      <w:lvlJc w:val="left"/>
      <w:pPr>
        <w:tabs>
          <w:tab w:val="num" w:pos="2880"/>
        </w:tabs>
        <w:ind w:left="2880" w:hanging="360"/>
      </w:pPr>
      <w:rPr>
        <w:rFonts w:ascii="Arial" w:hAnsi="Arial" w:hint="default"/>
      </w:rPr>
    </w:lvl>
    <w:lvl w:ilvl="4" w:tplc="76FABA46" w:tentative="1">
      <w:start w:val="1"/>
      <w:numFmt w:val="bullet"/>
      <w:lvlText w:val="•"/>
      <w:lvlJc w:val="left"/>
      <w:pPr>
        <w:tabs>
          <w:tab w:val="num" w:pos="3600"/>
        </w:tabs>
        <w:ind w:left="3600" w:hanging="360"/>
      </w:pPr>
      <w:rPr>
        <w:rFonts w:ascii="Arial" w:hAnsi="Arial" w:hint="default"/>
      </w:rPr>
    </w:lvl>
    <w:lvl w:ilvl="5" w:tplc="A7F88910" w:tentative="1">
      <w:start w:val="1"/>
      <w:numFmt w:val="bullet"/>
      <w:lvlText w:val="•"/>
      <w:lvlJc w:val="left"/>
      <w:pPr>
        <w:tabs>
          <w:tab w:val="num" w:pos="4320"/>
        </w:tabs>
        <w:ind w:left="4320" w:hanging="360"/>
      </w:pPr>
      <w:rPr>
        <w:rFonts w:ascii="Arial" w:hAnsi="Arial" w:hint="default"/>
      </w:rPr>
    </w:lvl>
    <w:lvl w:ilvl="6" w:tplc="C9A8B48A" w:tentative="1">
      <w:start w:val="1"/>
      <w:numFmt w:val="bullet"/>
      <w:lvlText w:val="•"/>
      <w:lvlJc w:val="left"/>
      <w:pPr>
        <w:tabs>
          <w:tab w:val="num" w:pos="5040"/>
        </w:tabs>
        <w:ind w:left="5040" w:hanging="360"/>
      </w:pPr>
      <w:rPr>
        <w:rFonts w:ascii="Arial" w:hAnsi="Arial" w:hint="default"/>
      </w:rPr>
    </w:lvl>
    <w:lvl w:ilvl="7" w:tplc="AFC81242" w:tentative="1">
      <w:start w:val="1"/>
      <w:numFmt w:val="bullet"/>
      <w:lvlText w:val="•"/>
      <w:lvlJc w:val="left"/>
      <w:pPr>
        <w:tabs>
          <w:tab w:val="num" w:pos="5760"/>
        </w:tabs>
        <w:ind w:left="5760" w:hanging="360"/>
      </w:pPr>
      <w:rPr>
        <w:rFonts w:ascii="Arial" w:hAnsi="Arial" w:hint="default"/>
      </w:rPr>
    </w:lvl>
    <w:lvl w:ilvl="8" w:tplc="AA983708" w:tentative="1">
      <w:start w:val="1"/>
      <w:numFmt w:val="bullet"/>
      <w:lvlText w:val="•"/>
      <w:lvlJc w:val="left"/>
      <w:pPr>
        <w:tabs>
          <w:tab w:val="num" w:pos="6480"/>
        </w:tabs>
        <w:ind w:left="6480" w:hanging="360"/>
      </w:pPr>
      <w:rPr>
        <w:rFonts w:ascii="Arial" w:hAnsi="Arial" w:hint="default"/>
      </w:rPr>
    </w:lvl>
  </w:abstractNum>
  <w:num w:numId="1" w16cid:durableId="136324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1E"/>
    <w:rsid w:val="000035D3"/>
    <w:rsid w:val="00006A38"/>
    <w:rsid w:val="0001759E"/>
    <w:rsid w:val="000318BC"/>
    <w:rsid w:val="00043EF3"/>
    <w:rsid w:val="000760FC"/>
    <w:rsid w:val="000944B9"/>
    <w:rsid w:val="000C399E"/>
    <w:rsid w:val="000E65F1"/>
    <w:rsid w:val="001276A8"/>
    <w:rsid w:val="001456B8"/>
    <w:rsid w:val="0016345D"/>
    <w:rsid w:val="001740F4"/>
    <w:rsid w:val="001929EF"/>
    <w:rsid w:val="001B7708"/>
    <w:rsid w:val="001C7536"/>
    <w:rsid w:val="00210FA8"/>
    <w:rsid w:val="0021334E"/>
    <w:rsid w:val="00214F39"/>
    <w:rsid w:val="0021789E"/>
    <w:rsid w:val="00235FA6"/>
    <w:rsid w:val="0024394A"/>
    <w:rsid w:val="002808FF"/>
    <w:rsid w:val="0028764A"/>
    <w:rsid w:val="002A3AA8"/>
    <w:rsid w:val="002C26A5"/>
    <w:rsid w:val="002D27C7"/>
    <w:rsid w:val="002E13E9"/>
    <w:rsid w:val="002E17D3"/>
    <w:rsid w:val="003132DC"/>
    <w:rsid w:val="00315486"/>
    <w:rsid w:val="003336EB"/>
    <w:rsid w:val="00352C6C"/>
    <w:rsid w:val="00383F15"/>
    <w:rsid w:val="0040612E"/>
    <w:rsid w:val="004200BF"/>
    <w:rsid w:val="0048334F"/>
    <w:rsid w:val="004932E8"/>
    <w:rsid w:val="00493420"/>
    <w:rsid w:val="004F5C7F"/>
    <w:rsid w:val="00530B11"/>
    <w:rsid w:val="005437C3"/>
    <w:rsid w:val="005474AE"/>
    <w:rsid w:val="00550BCA"/>
    <w:rsid w:val="00552D6C"/>
    <w:rsid w:val="00556EA1"/>
    <w:rsid w:val="005662FB"/>
    <w:rsid w:val="005C7FF2"/>
    <w:rsid w:val="00602F2A"/>
    <w:rsid w:val="00603A47"/>
    <w:rsid w:val="006436A6"/>
    <w:rsid w:val="00644865"/>
    <w:rsid w:val="00674F49"/>
    <w:rsid w:val="006751E2"/>
    <w:rsid w:val="00684917"/>
    <w:rsid w:val="00692F8E"/>
    <w:rsid w:val="006A67D3"/>
    <w:rsid w:val="006D4BD1"/>
    <w:rsid w:val="006F0BD6"/>
    <w:rsid w:val="00742A87"/>
    <w:rsid w:val="00760755"/>
    <w:rsid w:val="00795AC1"/>
    <w:rsid w:val="007A0D77"/>
    <w:rsid w:val="007A2707"/>
    <w:rsid w:val="007F00ED"/>
    <w:rsid w:val="007F1A60"/>
    <w:rsid w:val="00833F64"/>
    <w:rsid w:val="00834A72"/>
    <w:rsid w:val="0083502B"/>
    <w:rsid w:val="00866843"/>
    <w:rsid w:val="00872624"/>
    <w:rsid w:val="00884D25"/>
    <w:rsid w:val="008C090F"/>
    <w:rsid w:val="009168FE"/>
    <w:rsid w:val="00933BAF"/>
    <w:rsid w:val="00933C1F"/>
    <w:rsid w:val="009511A5"/>
    <w:rsid w:val="009B7EF6"/>
    <w:rsid w:val="009C4036"/>
    <w:rsid w:val="009E34D5"/>
    <w:rsid w:val="00A00C0C"/>
    <w:rsid w:val="00A011D4"/>
    <w:rsid w:val="00A07264"/>
    <w:rsid w:val="00A30616"/>
    <w:rsid w:val="00A608DC"/>
    <w:rsid w:val="00A97CD3"/>
    <w:rsid w:val="00AC0D1C"/>
    <w:rsid w:val="00AE3720"/>
    <w:rsid w:val="00AE6A5F"/>
    <w:rsid w:val="00B11CA3"/>
    <w:rsid w:val="00B340DD"/>
    <w:rsid w:val="00B4492D"/>
    <w:rsid w:val="00B47A0E"/>
    <w:rsid w:val="00B868EA"/>
    <w:rsid w:val="00B90A22"/>
    <w:rsid w:val="00BA6427"/>
    <w:rsid w:val="00BB491D"/>
    <w:rsid w:val="00BC71D8"/>
    <w:rsid w:val="00BC7908"/>
    <w:rsid w:val="00BD6B40"/>
    <w:rsid w:val="00BE273A"/>
    <w:rsid w:val="00C66953"/>
    <w:rsid w:val="00C95AD5"/>
    <w:rsid w:val="00CA5EF8"/>
    <w:rsid w:val="00CB1F17"/>
    <w:rsid w:val="00CC654E"/>
    <w:rsid w:val="00CE0ED5"/>
    <w:rsid w:val="00CF3C11"/>
    <w:rsid w:val="00D246D8"/>
    <w:rsid w:val="00D5125D"/>
    <w:rsid w:val="00D51FD3"/>
    <w:rsid w:val="00D63980"/>
    <w:rsid w:val="00D94B1E"/>
    <w:rsid w:val="00DA1741"/>
    <w:rsid w:val="00DA31D1"/>
    <w:rsid w:val="00DB5D9B"/>
    <w:rsid w:val="00DD5DEB"/>
    <w:rsid w:val="00DE3BEB"/>
    <w:rsid w:val="00E0214B"/>
    <w:rsid w:val="00E15868"/>
    <w:rsid w:val="00E176BA"/>
    <w:rsid w:val="00E24276"/>
    <w:rsid w:val="00E26FFC"/>
    <w:rsid w:val="00E30576"/>
    <w:rsid w:val="00E47739"/>
    <w:rsid w:val="00E67635"/>
    <w:rsid w:val="00E812E5"/>
    <w:rsid w:val="00EB61AF"/>
    <w:rsid w:val="00EE6A41"/>
    <w:rsid w:val="00F12DAB"/>
    <w:rsid w:val="00F236FE"/>
    <w:rsid w:val="00F2383F"/>
    <w:rsid w:val="00F25805"/>
    <w:rsid w:val="00F27E49"/>
    <w:rsid w:val="00F34324"/>
    <w:rsid w:val="00F40834"/>
    <w:rsid w:val="00F44D8F"/>
    <w:rsid w:val="00FB3B12"/>
    <w:rsid w:val="00FB4EA6"/>
    <w:rsid w:val="00FB6DD4"/>
    <w:rsid w:val="00FE0768"/>
    <w:rsid w:val="00FE4C87"/>
    <w:rsid w:val="00FE4D2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7CA5"/>
  <w15:chartTrackingRefBased/>
  <w15:docId w15:val="{92A5D632-22C9-41B6-B932-60703DB2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37C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437C3"/>
    <w:rPr>
      <w:sz w:val="20"/>
      <w:szCs w:val="20"/>
      <w:lang w:val="en-US"/>
    </w:rPr>
  </w:style>
  <w:style w:type="paragraph" w:styleId="NormalWeb">
    <w:name w:val="Normal (Web)"/>
    <w:basedOn w:val="Normal"/>
    <w:uiPriority w:val="99"/>
    <w:semiHidden/>
    <w:unhideWhenUsed/>
    <w:rsid w:val="00833F64"/>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styleId="Strong">
    <w:name w:val="Strong"/>
    <w:basedOn w:val="DefaultParagraphFont"/>
    <w:uiPriority w:val="22"/>
    <w:qFormat/>
    <w:rsid w:val="00833F64"/>
    <w:rPr>
      <w:b/>
      <w:bCs/>
    </w:rPr>
  </w:style>
  <w:style w:type="character" w:customStyle="1" w:styleId="normaltextrun">
    <w:name w:val="normaltextrun"/>
    <w:basedOn w:val="DefaultParagraphFont"/>
    <w:rsid w:val="003132DC"/>
  </w:style>
  <w:style w:type="paragraph" w:customStyle="1" w:styleId="paragraph">
    <w:name w:val="paragraph"/>
    <w:basedOn w:val="Normal"/>
    <w:rsid w:val="00550BCA"/>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customStyle="1" w:styleId="eop">
    <w:name w:val="eop"/>
    <w:basedOn w:val="DefaultParagraphFont"/>
    <w:rsid w:val="0055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58974">
      <w:bodyDiv w:val="1"/>
      <w:marLeft w:val="0"/>
      <w:marRight w:val="0"/>
      <w:marTop w:val="0"/>
      <w:marBottom w:val="0"/>
      <w:divBdr>
        <w:top w:val="none" w:sz="0" w:space="0" w:color="auto"/>
        <w:left w:val="none" w:sz="0" w:space="0" w:color="auto"/>
        <w:bottom w:val="none" w:sz="0" w:space="0" w:color="auto"/>
        <w:right w:val="none" w:sz="0" w:space="0" w:color="auto"/>
      </w:divBdr>
    </w:div>
    <w:div w:id="717701492">
      <w:bodyDiv w:val="1"/>
      <w:marLeft w:val="0"/>
      <w:marRight w:val="0"/>
      <w:marTop w:val="0"/>
      <w:marBottom w:val="0"/>
      <w:divBdr>
        <w:top w:val="none" w:sz="0" w:space="0" w:color="auto"/>
        <w:left w:val="none" w:sz="0" w:space="0" w:color="auto"/>
        <w:bottom w:val="none" w:sz="0" w:space="0" w:color="auto"/>
        <w:right w:val="none" w:sz="0" w:space="0" w:color="auto"/>
      </w:divBdr>
    </w:div>
    <w:div w:id="1059204533">
      <w:bodyDiv w:val="1"/>
      <w:marLeft w:val="0"/>
      <w:marRight w:val="0"/>
      <w:marTop w:val="0"/>
      <w:marBottom w:val="0"/>
      <w:divBdr>
        <w:top w:val="none" w:sz="0" w:space="0" w:color="auto"/>
        <w:left w:val="none" w:sz="0" w:space="0" w:color="auto"/>
        <w:bottom w:val="none" w:sz="0" w:space="0" w:color="auto"/>
        <w:right w:val="none" w:sz="0" w:space="0" w:color="auto"/>
      </w:divBdr>
    </w:div>
    <w:div w:id="1242058017">
      <w:bodyDiv w:val="1"/>
      <w:marLeft w:val="0"/>
      <w:marRight w:val="0"/>
      <w:marTop w:val="0"/>
      <w:marBottom w:val="0"/>
      <w:divBdr>
        <w:top w:val="none" w:sz="0" w:space="0" w:color="auto"/>
        <w:left w:val="none" w:sz="0" w:space="0" w:color="auto"/>
        <w:bottom w:val="none" w:sz="0" w:space="0" w:color="auto"/>
        <w:right w:val="none" w:sz="0" w:space="0" w:color="auto"/>
      </w:divBdr>
      <w:divsChild>
        <w:div w:id="876967099">
          <w:marLeft w:val="547"/>
          <w:marRight w:val="0"/>
          <w:marTop w:val="100"/>
          <w:marBottom w:val="0"/>
          <w:divBdr>
            <w:top w:val="none" w:sz="0" w:space="0" w:color="auto"/>
            <w:left w:val="none" w:sz="0" w:space="0" w:color="auto"/>
            <w:bottom w:val="none" w:sz="0" w:space="0" w:color="auto"/>
            <w:right w:val="none" w:sz="0" w:space="0" w:color="auto"/>
          </w:divBdr>
        </w:div>
      </w:divsChild>
    </w:div>
    <w:div w:id="1406299005">
      <w:bodyDiv w:val="1"/>
      <w:marLeft w:val="0"/>
      <w:marRight w:val="0"/>
      <w:marTop w:val="0"/>
      <w:marBottom w:val="0"/>
      <w:divBdr>
        <w:top w:val="none" w:sz="0" w:space="0" w:color="auto"/>
        <w:left w:val="none" w:sz="0" w:space="0" w:color="auto"/>
        <w:bottom w:val="none" w:sz="0" w:space="0" w:color="auto"/>
        <w:right w:val="none" w:sz="0" w:space="0" w:color="auto"/>
      </w:divBdr>
    </w:div>
    <w:div w:id="1890334345">
      <w:bodyDiv w:val="1"/>
      <w:marLeft w:val="0"/>
      <w:marRight w:val="0"/>
      <w:marTop w:val="0"/>
      <w:marBottom w:val="0"/>
      <w:divBdr>
        <w:top w:val="none" w:sz="0" w:space="0" w:color="auto"/>
        <w:left w:val="none" w:sz="0" w:space="0" w:color="auto"/>
        <w:bottom w:val="none" w:sz="0" w:space="0" w:color="auto"/>
        <w:right w:val="none" w:sz="0" w:space="0" w:color="auto"/>
      </w:divBdr>
      <w:divsChild>
        <w:div w:id="1383408527">
          <w:marLeft w:val="0"/>
          <w:marRight w:val="0"/>
          <w:marTop w:val="0"/>
          <w:marBottom w:val="0"/>
          <w:divBdr>
            <w:top w:val="none" w:sz="0" w:space="0" w:color="auto"/>
            <w:left w:val="none" w:sz="0" w:space="0" w:color="auto"/>
            <w:bottom w:val="none" w:sz="0" w:space="0" w:color="auto"/>
            <w:right w:val="none" w:sz="0" w:space="0" w:color="auto"/>
          </w:divBdr>
        </w:div>
        <w:div w:id="106668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2C49690BC7A43BB07ACF00BD32663" ma:contentTypeVersion="4" ma:contentTypeDescription="Create a new document." ma:contentTypeScope="" ma:versionID="853271bd30c4cc2f803936bf8a21a1a7">
  <xsd:schema xmlns:xsd="http://www.w3.org/2001/XMLSchema" xmlns:xs="http://www.w3.org/2001/XMLSchema" xmlns:p="http://schemas.microsoft.com/office/2006/metadata/properties" xmlns:ns2="110d0e6a-374d-4c9b-b0e3-919072318434" targetNamespace="http://schemas.microsoft.com/office/2006/metadata/properties" ma:root="true" ma:fieldsID="da741a66790e0d7889ce3f013ee40b44" ns2:_="">
    <xsd:import namespace="110d0e6a-374d-4c9b-b0e3-9190723184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d0e6a-374d-4c9b-b0e3-919072318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DF567-8A8E-4EBA-9B5B-083D145FB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d0e6a-374d-4c9b-b0e3-919072318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3B9C9-C84E-44C6-8EBE-874C3434C563}">
  <ds:schemaRef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110d0e6a-374d-4c9b-b0e3-919072318434"/>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B51F7CF-FD6E-427D-A3D3-8CDE08E26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Meisters-Porcel</dc:creator>
  <cp:keywords/>
  <dc:description/>
  <cp:lastModifiedBy>Regine Meisters-Porcel</cp:lastModifiedBy>
  <cp:revision>2</cp:revision>
  <dcterms:created xsi:type="dcterms:W3CDTF">2024-12-18T10:29:00Z</dcterms:created>
  <dcterms:modified xsi:type="dcterms:W3CDTF">2024-12-18T10:29:00Z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0x0101000DF2C49690BC7A43BB07ACF00BD32663</vt:lpwstr>
  </property>
  <property fmtid="{D5CDD505-2E9C-101B-9397-08002B2CF9AE}" pid="3" name="MediaServiceImageTags">
    <vt:lpwstr/>
  </property>
</Properties>
</file>